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A03CE8" w:rsidP="001E127B" w14:paraId="665DE2B0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Formål og omfang</w:t>
      </w:r>
    </w:p>
    <w:p w:rsidR="001E127B" w:rsidP="001E127B" w14:paraId="665DE2B1" w14:textId="7D16B65F">
      <w:pPr>
        <w:rPr>
          <w:rFonts w:asciiTheme="minorHAnsi" w:eastAsiaTheme="majorEastAsia" w:hAnsiTheme="minorHAnsi"/>
          <w:szCs w:val="24"/>
          <w:lang w:eastAsia="en-US"/>
        </w:rPr>
      </w:pPr>
      <w:r>
        <w:rPr>
          <w:rFonts w:asciiTheme="minorHAnsi" w:eastAsiaTheme="majorEastAsia" w:hAnsiTheme="minorHAnsi"/>
          <w:szCs w:val="24"/>
          <w:lang w:eastAsia="en-US"/>
        </w:rPr>
        <w:t>Sikr</w:t>
      </w:r>
      <w:bookmarkStart w:id="0" w:name="tempHer"/>
      <w:bookmarkEnd w:id="0"/>
      <w:r>
        <w:rPr>
          <w:rFonts w:asciiTheme="minorHAnsi" w:eastAsiaTheme="majorEastAsia" w:hAnsiTheme="minorHAnsi"/>
          <w:szCs w:val="24"/>
          <w:lang w:eastAsia="en-US"/>
        </w:rPr>
        <w:t>e at det er samsvar mellom beregnet spenntaumønster og virkelig utført</w:t>
      </w:r>
      <w:r w:rsidR="007E4AA5">
        <w:rPr>
          <w:rFonts w:asciiTheme="minorHAnsi" w:eastAsiaTheme="majorEastAsia" w:hAnsiTheme="minorHAnsi"/>
          <w:szCs w:val="24"/>
          <w:lang w:eastAsia="en-US"/>
        </w:rPr>
        <w:t>.</w:t>
      </w:r>
    </w:p>
    <w:p w:rsidR="001540A2" w:rsidRPr="000A569C" w:rsidP="001E127B" w14:paraId="6B5F59BD" w14:textId="440BF185">
      <w:pPr>
        <w:rPr>
          <w:rFonts w:asciiTheme="minorHAnsi" w:eastAsiaTheme="majorEastAsia" w:hAnsiTheme="minorHAnsi"/>
          <w:szCs w:val="24"/>
          <w:lang w:eastAsia="en-US"/>
        </w:rPr>
      </w:pPr>
      <w:r>
        <w:rPr>
          <w:rFonts w:asciiTheme="minorHAnsi" w:eastAsiaTheme="majorEastAsia" w:hAnsiTheme="minorHAnsi"/>
          <w:szCs w:val="24"/>
          <w:lang w:eastAsia="en-US"/>
        </w:rPr>
        <w:t>Det er en stor fordel at bjelker i et prosjekt blir optimalisert for å fylle spenn</w:t>
      </w:r>
      <w:r w:rsidR="004C27E3">
        <w:rPr>
          <w:rFonts w:asciiTheme="minorHAnsi" w:eastAsiaTheme="majorEastAsia" w:hAnsiTheme="minorHAnsi"/>
          <w:szCs w:val="24"/>
          <w:lang w:eastAsia="en-US"/>
        </w:rPr>
        <w:t>benkene med serier.</w:t>
      </w:r>
    </w:p>
    <w:p w:rsidR="001E127B" w:rsidP="001E127B" w14:paraId="665DE2B2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Ansvar</w:t>
      </w:r>
    </w:p>
    <w:p w:rsidR="001E127B" w:rsidRPr="000A569C" w:rsidP="001E127B" w14:paraId="665DE2B3" w14:textId="77777777">
      <w:pPr>
        <w:keepNext/>
        <w:keepLines/>
        <w:spacing w:before="120" w:after="200" w:line="276" w:lineRule="auto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Prosjekteringsansvarlig.</w:t>
      </w:r>
    </w:p>
    <w:p w:rsidR="00A03CE8" w:rsidP="001E127B" w14:paraId="665DE2B4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Risiko</w:t>
      </w:r>
    </w:p>
    <w:p w:rsidR="001E127B" w:rsidRPr="000A569C" w:rsidP="001E127B" w14:paraId="665DE2B5" w14:textId="4E5F62DD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Feil forutsetninger </w:t>
      </w:r>
      <w:r w:rsidR="007E4AA5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som 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>kan gi konsekvenser for elementets kapasitet.</w:t>
      </w:r>
    </w:p>
    <w:p w:rsidR="004237D0" w:rsidRPr="005B5E08" w:rsidP="005B5E08" w14:paraId="5B736C7E" w14:textId="0D38563A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Spennbenker på Verdal</w:t>
      </w:r>
    </w:p>
    <w:tbl>
      <w:tblPr>
        <w:tblStyle w:val="TableGrid"/>
        <w:tblW w:w="0" w:type="auto"/>
        <w:tblLook w:val="04A0"/>
      </w:tblPr>
      <w:tblGrid>
        <w:gridCol w:w="1696"/>
        <w:gridCol w:w="2835"/>
      </w:tblGrid>
      <w:tr w14:paraId="6032E6A4" w14:textId="77777777" w:rsidTr="005B5E08">
        <w:tblPrEx>
          <w:tblW w:w="0" w:type="auto"/>
          <w:tblLook w:val="04A0"/>
        </w:tblPrEx>
        <w:tc>
          <w:tcPr>
            <w:tcW w:w="1696" w:type="dxa"/>
          </w:tcPr>
          <w:p w:rsidR="0057406A" w:rsidRPr="005B5E08" w14:paraId="0E87490E" w14:textId="420B461A">
            <w:pPr>
              <w:rPr>
                <w:rFonts w:eastAsiaTheme="majorEastAsia" w:cstheme="majorBidi"/>
                <w:b/>
                <w:szCs w:val="24"/>
              </w:rPr>
            </w:pPr>
            <w:r w:rsidRPr="005B5E08">
              <w:rPr>
                <w:rFonts w:eastAsiaTheme="majorEastAsia" w:cstheme="majorBidi"/>
                <w:b/>
                <w:szCs w:val="24"/>
              </w:rPr>
              <w:t>LENGDE [m]</w:t>
            </w:r>
          </w:p>
        </w:tc>
        <w:tc>
          <w:tcPr>
            <w:tcW w:w="2835" w:type="dxa"/>
          </w:tcPr>
          <w:p w:rsidR="0057406A" w:rsidRPr="005B5E08" w14:paraId="770A462B" w14:textId="13E3A831">
            <w:pPr>
              <w:rPr>
                <w:rFonts w:eastAsiaTheme="majorEastAsia" w:cstheme="majorBidi"/>
                <w:b/>
                <w:szCs w:val="24"/>
              </w:rPr>
            </w:pPr>
            <w:r w:rsidRPr="005B5E08">
              <w:rPr>
                <w:rFonts w:eastAsiaTheme="majorEastAsia" w:cstheme="majorBidi"/>
                <w:b/>
                <w:szCs w:val="24"/>
              </w:rPr>
              <w:t>MAX OPPSPENNING [</w:t>
            </w:r>
            <w:r>
              <w:rPr>
                <w:rFonts w:eastAsiaTheme="majorEastAsia" w:cstheme="majorBidi"/>
                <w:b/>
                <w:szCs w:val="24"/>
              </w:rPr>
              <w:t>k</w:t>
            </w:r>
            <w:r w:rsidRPr="005B5E08">
              <w:rPr>
                <w:rFonts w:eastAsiaTheme="majorEastAsia" w:cstheme="majorBidi"/>
                <w:b/>
                <w:szCs w:val="24"/>
              </w:rPr>
              <w:t>N</w:t>
            </w:r>
            <w:r w:rsidRPr="005B5E08">
              <w:rPr>
                <w:rFonts w:eastAsiaTheme="majorEastAsia" w:cstheme="majorBidi"/>
                <w:b/>
                <w:szCs w:val="24"/>
              </w:rPr>
              <w:t>]</w:t>
            </w:r>
          </w:p>
        </w:tc>
      </w:tr>
      <w:tr w14:paraId="5D9EC8F4" w14:textId="77777777" w:rsidTr="005B5E08">
        <w:tblPrEx>
          <w:tblW w:w="0" w:type="auto"/>
          <w:tblLook w:val="04A0"/>
        </w:tblPrEx>
        <w:tc>
          <w:tcPr>
            <w:tcW w:w="1696" w:type="dxa"/>
          </w:tcPr>
          <w:p w:rsidR="0057406A" w:rsidP="005B5E08" w14:paraId="1BC707B5" w14:textId="2B603CB1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33</w:t>
            </w:r>
          </w:p>
        </w:tc>
        <w:tc>
          <w:tcPr>
            <w:tcW w:w="2835" w:type="dxa"/>
          </w:tcPr>
          <w:p w:rsidR="0057406A" w:rsidP="005B5E08" w14:paraId="3D7F7455" w14:textId="0E60A6C4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8000 - 10000</w:t>
            </w:r>
          </w:p>
        </w:tc>
      </w:tr>
      <w:tr w14:paraId="3ADCD381" w14:textId="77777777" w:rsidTr="005B5E08">
        <w:tblPrEx>
          <w:tblW w:w="0" w:type="auto"/>
          <w:tblLook w:val="04A0"/>
        </w:tblPrEx>
        <w:tc>
          <w:tcPr>
            <w:tcW w:w="1696" w:type="dxa"/>
          </w:tcPr>
          <w:p w:rsidR="0057406A" w:rsidP="005B5E08" w14:paraId="3D1815C7" w14:textId="546B170D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55</w:t>
            </w:r>
          </w:p>
        </w:tc>
        <w:tc>
          <w:tcPr>
            <w:tcW w:w="2835" w:type="dxa"/>
          </w:tcPr>
          <w:p w:rsidR="0057406A" w:rsidP="005B5E08" w14:paraId="6008561F" w14:textId="102E0F2F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6000 - 8000</w:t>
            </w:r>
          </w:p>
        </w:tc>
      </w:tr>
      <w:tr w14:paraId="247227B9" w14:textId="77777777" w:rsidTr="005B5E08">
        <w:tblPrEx>
          <w:tblW w:w="0" w:type="auto"/>
          <w:tblLook w:val="04A0"/>
        </w:tblPrEx>
        <w:tc>
          <w:tcPr>
            <w:tcW w:w="1696" w:type="dxa"/>
          </w:tcPr>
          <w:p w:rsidR="0057406A" w:rsidP="005B5E08" w14:paraId="2F901DF2" w14:textId="2F89921B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96</w:t>
            </w:r>
          </w:p>
        </w:tc>
        <w:tc>
          <w:tcPr>
            <w:tcW w:w="2835" w:type="dxa"/>
          </w:tcPr>
          <w:p w:rsidR="0057406A" w:rsidP="005B5E08" w14:paraId="46D99692" w14:textId="4409D38D">
            <w:pPr>
              <w:jc w:val="center"/>
              <w:rPr>
                <w:rFonts w:eastAsiaTheme="majorEastAsia" w:cstheme="majorBidi"/>
                <w:bCs/>
                <w:szCs w:val="24"/>
              </w:rPr>
            </w:pPr>
            <w:r>
              <w:rPr>
                <w:rFonts w:eastAsiaTheme="majorEastAsia" w:cstheme="majorBidi"/>
                <w:bCs/>
                <w:szCs w:val="24"/>
              </w:rPr>
              <w:t>8000 - 10000</w:t>
            </w:r>
          </w:p>
        </w:tc>
      </w:tr>
    </w:tbl>
    <w:p w:rsidR="0057406A" w14:paraId="7F5E38B7" w14:textId="615F04E5">
      <w:pPr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K</w:t>
      </w:r>
      <w:r w:rsidR="006E7592">
        <w:rPr>
          <w:rFonts w:asciiTheme="minorHAnsi" w:eastAsiaTheme="majorEastAsia" w:hAnsiTheme="minorHAnsi" w:cstheme="majorBidi"/>
          <w:bCs/>
          <w:szCs w:val="24"/>
          <w:lang w:eastAsia="en-US"/>
        </w:rPr>
        <w:t>apasitet avhenger av konfigurasjon og ved høy utnyttelse så bør det avklares med fabrikk.</w:t>
      </w:r>
    </w:p>
    <w:p w:rsidR="007E4AA5" w:rsidRPr="007E4AA5" w:rsidP="007E4AA5" w14:paraId="6B8FB8B4" w14:textId="59E3C80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7E4AA5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Spenntaumønster</w:t>
      </w:r>
    </w:p>
    <w:p w:rsidR="00245617" w:rsidRPr="007E4AA5" w:rsidP="007E4AA5" w14:paraId="665DE2B8" w14:textId="203BD3C4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7E4AA5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Det 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>skal som hovedregel benyttes 12,9mm spenntau.</w:t>
      </w:r>
      <w:r w:rsidRPr="007E4AA5" w:rsidR="004237D0">
        <w:rPr>
          <w:rFonts w:asciiTheme="minorHAnsi" w:eastAsiaTheme="majorEastAsia" w:hAnsiTheme="minorHAnsi" w:cstheme="majorBidi"/>
          <w:bCs/>
          <w:szCs w:val="24"/>
          <w:lang w:eastAsia="en-US"/>
        </w:rPr>
        <w:br/>
      </w:r>
      <w:r w:rsidR="004237D0">
        <w:rPr>
          <w:noProof/>
        </w:rPr>
        <w:drawing>
          <wp:inline distT="0" distB="0" distL="0" distR="0">
            <wp:extent cx="5760085" cy="2486660"/>
            <wp:effectExtent l="19050" t="19050" r="12065" b="279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86660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E4AA5" w:rsidRPr="007E4AA5" w:rsidP="007E4AA5" w14:paraId="5A6680D9" w14:textId="52925726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 w:rsidRPr="007E4AA5">
        <w:rPr>
          <w:rFonts w:asciiTheme="minorHAnsi" w:eastAsiaTheme="majorEastAsia" w:hAnsiTheme="minorHAnsi" w:cstheme="majorBidi"/>
          <w:bCs/>
          <w:szCs w:val="24"/>
          <w:lang w:eastAsia="en-US"/>
        </w:rPr>
        <w:t>I spesielle tilfeller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 </w:t>
      </w:r>
      <w:r w:rsidRPr="008A0E4E">
        <w:rPr>
          <w:rFonts w:asciiTheme="minorHAnsi" w:eastAsiaTheme="majorEastAsia" w:hAnsiTheme="minorHAnsi" w:cstheme="majorBidi"/>
          <w:bCs/>
          <w:szCs w:val="24"/>
          <w:u w:val="single"/>
          <w:lang w:eastAsia="en-US"/>
        </w:rPr>
        <w:t>kan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 det benyttes opptil 7</w:t>
      </w:r>
      <w:r w:rsidR="008A0E4E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 høyder, men det må avklares med fabrikk.</w:t>
      </w:r>
    </w:p>
    <w:p w:rsidR="007E4AA5" w:rsidRPr="007E4AA5" w:rsidP="007E4AA5" w14:paraId="21C0B885" w14:textId="77777777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</w:p>
    <w:p w:rsidR="0030076C" w:rsidP="0030076C" w14:paraId="665DE2B9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B</w:t>
      </w: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øyler</w:t>
      </w:r>
    </w:p>
    <w:p w:rsidR="00954C69" w:rsidP="00954C69" w14:paraId="121EF553" w14:textId="1CBEA60C">
      <w:pPr>
        <w:rPr>
          <w:rFonts w:asciiTheme="minorHAnsi" w:hAnsiTheme="minorHAnsi"/>
        </w:rPr>
      </w:pPr>
      <w:r>
        <w:rPr>
          <w:rFonts w:asciiTheme="minorHAnsi" w:hAnsiTheme="minorHAnsi"/>
        </w:rPr>
        <w:t>Det skal prosjekteres med U-bøyler i alle</w:t>
      </w:r>
      <w:r>
        <w:rPr>
          <w:rFonts w:asciiTheme="minorHAnsi" w:hAnsiTheme="minorHAnsi"/>
        </w:rPr>
        <w:t xml:space="preserve"> bjelker.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Konfigurasjonen inkluderer:</w:t>
      </w:r>
    </w:p>
    <w:p w:rsidR="00954C69" w:rsidRPr="00954C69" w:rsidP="00954C69" w14:paraId="5D1588E5" w14:textId="47F1812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54C69">
        <w:rPr>
          <w:rFonts w:asciiTheme="minorHAnsi" w:hAnsiTheme="minorHAnsi"/>
        </w:rPr>
        <w:t>U-bøyler.</w:t>
      </w:r>
    </w:p>
    <w:p w:rsidR="0030076C" w:rsidRPr="00954C69" w:rsidP="00954C69" w14:paraId="665DE2BC" w14:textId="70F055F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54C69">
        <w:rPr>
          <w:rFonts w:asciiTheme="minorHAnsi" w:hAnsiTheme="minorHAnsi"/>
        </w:rPr>
        <w:t xml:space="preserve">Bøyd </w:t>
      </w:r>
      <w:r>
        <w:rPr>
          <w:rFonts w:asciiTheme="minorHAnsi" w:hAnsiTheme="minorHAnsi"/>
        </w:rPr>
        <w:t>finger-</w:t>
      </w:r>
      <w:r w:rsidRPr="00954C69">
        <w:rPr>
          <w:rFonts w:asciiTheme="minorHAnsi" w:hAnsiTheme="minorHAnsi"/>
        </w:rPr>
        <w:t xml:space="preserve">nett / bøyler </w:t>
      </w:r>
      <w:r>
        <w:rPr>
          <w:rFonts w:asciiTheme="minorHAnsi" w:hAnsiTheme="minorHAnsi"/>
        </w:rPr>
        <w:t>i hyller</w:t>
      </w:r>
      <w:r w:rsidRPr="00954C69">
        <w:rPr>
          <w:rFonts w:asciiTheme="minorHAnsi" w:hAnsiTheme="minorHAnsi"/>
        </w:rPr>
        <w:t>.</w:t>
      </w:r>
    </w:p>
    <w:p w:rsidR="0030076C" w:rsidRPr="00954C69" w:rsidP="00954C69" w14:paraId="665DE2BD" w14:textId="7777777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54C69">
        <w:rPr>
          <w:rFonts w:asciiTheme="minorHAnsi" w:hAnsiTheme="minorHAnsi"/>
        </w:rPr>
        <w:t>Nett-lokk på toppen.</w:t>
      </w:r>
    </w:p>
    <w:p w:rsidR="00DC1A96" w:rsidP="00DC1A96" w14:paraId="665DE2BE" w14:textId="77777777">
      <w:pPr>
        <w:pStyle w:val="xmsonormal"/>
        <w:numPr>
          <w:ilvl w:val="0"/>
          <w:numId w:val="2"/>
        </w:numPr>
      </w:pPr>
      <w:r w:rsidRPr="003F229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133725" cy="240683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942" cy="24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17" w:rsidRPr="00A03CE8" w14:paraId="665DE2BF" w14:textId="77777777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3175200" cy="1087200"/>
            <wp:effectExtent l="0" t="3810" r="254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_Bild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5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17" w14:paraId="665DE2C0" w14:textId="7D1680C7">
      <w:pPr>
        <w:rPr>
          <w:rFonts w:asciiTheme="minorHAnsi" w:hAnsiTheme="minorHAnsi"/>
        </w:rPr>
      </w:pPr>
    </w:p>
    <w:p w:rsidR="005B5E08" w14:paraId="63574DB3" w14:textId="7D787D2D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2705100" cy="2808480"/>
            <wp:effectExtent l="0" t="0" r="0" b="0"/>
            <wp:docPr id="3" name="Bilde 3" descr="Et bilde som inneholder utendørs, kurv, beholder, gri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utendørs, kurv, beholder, grill&#10;&#10;Automatisk generert beskrivelse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6035" cy="280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08" w:rsidP="005B5E08" w14:paraId="1A303A03" w14:textId="3CC5AEBF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Annet</w:t>
      </w:r>
    </w:p>
    <w:p w:rsidR="005B5E08" w:rsidP="005B5E08" w14:paraId="73D04EA0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Kassetter til hyller [mm]:</w:t>
      </w:r>
      <w:r>
        <w:rPr>
          <w:rFonts w:asciiTheme="minorHAnsi" w:hAnsiTheme="minorHAnsi"/>
        </w:rPr>
        <w:br/>
        <w:t>150 x 400 (foretrukket)</w:t>
      </w:r>
      <w:r>
        <w:rPr>
          <w:rFonts w:asciiTheme="minorHAnsi" w:hAnsiTheme="minorHAnsi"/>
        </w:rPr>
        <w:br/>
        <w:t>150 x 700</w:t>
      </w:r>
    </w:p>
    <w:p w:rsidR="005B5E08" w:rsidP="005B5E08" w14:paraId="2221DD02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200 x 400</w:t>
      </w:r>
    </w:p>
    <w:p w:rsidR="005B5E08" w:rsidP="005B5E08" w14:paraId="43757C75" w14:textId="615368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200 x 700 </w:t>
      </w:r>
    </w:p>
    <w:p w:rsidR="005B5E08" w14:paraId="2F4639F8" w14:textId="342AB5F0">
      <w:pPr>
        <w:rPr>
          <w:rFonts w:asciiTheme="minorHAnsi" w:hAnsiTheme="minorHAnsi"/>
        </w:rPr>
      </w:pPr>
    </w:p>
    <w:p w:rsidR="005B5E08" w14:paraId="65927FAB" w14:textId="522BB736">
      <w:pPr>
        <w:rPr>
          <w:rFonts w:asciiTheme="minorHAnsi" w:hAnsiTheme="minorHAnsi"/>
        </w:rPr>
      </w:pPr>
    </w:p>
    <w:p w:rsidR="002029BC" w14:paraId="72206A81" w14:textId="60A2D989">
      <w:pPr>
        <w:rPr>
          <w:rFonts w:asciiTheme="minorHAnsi" w:hAnsiTheme="minorHAnsi"/>
        </w:rPr>
      </w:pPr>
    </w:p>
    <w:p w:rsidR="002029BC" w14:paraId="62805494" w14:textId="70399C9C">
      <w:pPr>
        <w:rPr>
          <w:rFonts w:asciiTheme="minorHAnsi" w:hAnsiTheme="minorHAnsi"/>
        </w:rPr>
      </w:pPr>
    </w:p>
    <w:p w:rsidR="002029BC" w14:paraId="6D3A0D9F" w14:textId="67297DD4">
      <w:pPr>
        <w:rPr>
          <w:rFonts w:asciiTheme="minorHAnsi" w:hAnsiTheme="minorHAnsi"/>
        </w:rPr>
      </w:pPr>
    </w:p>
    <w:p w:rsidR="002029BC" w:rsidRPr="00A03CE8" w14:paraId="3DCD0B9A" w14:textId="77777777">
      <w:pPr>
        <w:rPr>
          <w:rFonts w:asciiTheme="minorHAnsi" w:hAnsiTheme="minorHAnsi"/>
        </w:rPr>
      </w:pPr>
    </w:p>
    <w:p w:rsidR="00245617" w:rsidRPr="00A03CE8" w14:paraId="665DE2C1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r w:rsidRPr="00A03CE8">
        <w:rPr>
          <w:rFonts w:asciiTheme="minorHAnsi" w:hAnsiTheme="minorHAnsi"/>
          <w:color w:val="1F497D" w:themeColor="text2"/>
          <w:sz w:val="28"/>
          <w:szCs w:val="2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 w14:paraId="665DE2C5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bookmarkEnd w:id="1"/>
      <w:r w:rsidRPr="00A03CE8">
        <w:rPr>
          <w:rFonts w:asciiTheme="minorHAnsi" w:hAnsiTheme="minorHAnsi"/>
          <w:color w:val="1F497D" w:themeColor="text2"/>
          <w:sz w:val="28"/>
          <w:szCs w:val="2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 w14:paraId="665DE2C8" w14:textId="77777777">
      <w:pPr>
        <w:rPr>
          <w:rFonts w:asciiTheme="minorHAnsi" w:hAnsiTheme="minorHAnsi"/>
        </w:rPr>
      </w:pPr>
      <w:bookmarkEnd w:id="2"/>
    </w:p>
    <w:p w:rsidR="00245617" w:rsidRPr="00A03CE8" w14:paraId="665DE2C9" w14:textId="77777777">
      <w:pPr>
        <w:rPr>
          <w:rFonts w:asciiTheme="minorHAnsi" w:hAnsiTheme="minorHAnsi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665DE2D6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665DE2FC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665DE2D4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665DE2D0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Spenntaumønster og bøyler for bjelker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665DE2D1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1.2.4.14.5.3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665DE2D2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7.00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665DE2D3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3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3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665DE2D5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49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678"/>
      <w:gridCol w:w="1196"/>
      <w:gridCol w:w="2209"/>
    </w:tblGrid>
    <w:tr w14:paraId="665DE2DB" w14:textId="77777777" w:rsidTr="00803DB9">
      <w:tblPrEx>
        <w:tblW w:w="104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70"/>
      </w:trPr>
      <w:tc>
        <w:tcPr>
          <w:tcW w:w="2411" w:type="dxa"/>
          <w:vMerge w:val="restart"/>
          <w:vAlign w:val="center"/>
        </w:tcPr>
        <w:p w:rsidR="00E80A7E" w:rsidP="00803DB9" w14:paraId="665DE2D7" w14:textId="77777777">
          <w:pPr>
            <w:ind w:left="-108"/>
          </w:pPr>
          <w:r>
            <w:rPr>
              <w:noProof/>
            </w:rPr>
            <w:drawing>
              <wp:inline distT="0" distB="0" distL="0" distR="0">
                <wp:extent cx="1440000" cy="478800"/>
                <wp:effectExtent l="0" t="0" r="8255" b="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80A7E" w:rsidRPr="00287F4C" w:rsidP="00916011" w14:paraId="665DE2D8" w14:textId="77777777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Spenntaumønster og bøyler for bjelker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196" w:type="dxa"/>
        </w:tcPr>
        <w:p w:rsidR="00E80A7E" w:rsidRPr="003E372F" w:rsidP="00916011" w14:paraId="665DE2D9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</w:t>
          </w:r>
          <w:r w:rsidRPr="003E372F">
            <w:rPr>
              <w:sz w:val="16"/>
            </w:rPr>
            <w:t xml:space="preserve"> id:</w:t>
          </w:r>
        </w:p>
      </w:tc>
      <w:tc>
        <w:tcPr>
          <w:tcW w:w="2209" w:type="dxa"/>
        </w:tcPr>
        <w:p w:rsidR="00E80A7E" w:rsidRPr="00E80A7E" w:rsidP="00916011" w14:paraId="665DE2DA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1.2.4.14.5.3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E0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DC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665DE2DD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665DE2DE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09" w:type="dxa"/>
        </w:tcPr>
        <w:p w:rsidR="00E80A7E" w:rsidRPr="00E80A7E" w:rsidP="00916011" w14:paraId="665DE2DF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7.00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E5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E1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665DE2E2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665DE2E3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09" w:type="dxa"/>
        </w:tcPr>
        <w:p w:rsidR="00E80A7E" w:rsidRPr="00F30BC9" w:rsidP="00F30BC9" w14:paraId="665DE2E4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 xml:space="preserve">Trond Eggen 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EA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E6" w14:textId="77777777"/>
      </w:tc>
      <w:tc>
        <w:tcPr>
          <w:tcW w:w="4678" w:type="dxa"/>
          <w:vMerge/>
        </w:tcPr>
        <w:p w:rsidR="00E80A7E" w:rsidP="00916011" w14:paraId="665DE2E7" w14:textId="77777777"/>
      </w:tc>
      <w:tc>
        <w:tcPr>
          <w:tcW w:w="1196" w:type="dxa"/>
        </w:tcPr>
        <w:p w:rsidR="00E80A7E" w:rsidRPr="003E372F" w:rsidP="00916011" w14:paraId="665DE2E8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09" w:type="dxa"/>
        </w:tcPr>
        <w:p w:rsidR="00E80A7E" w:rsidRPr="00E80A7E" w:rsidP="00916011" w14:paraId="665DE2E9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EF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EB" w14:textId="77777777"/>
      </w:tc>
      <w:tc>
        <w:tcPr>
          <w:tcW w:w="4678" w:type="dxa"/>
          <w:vMerge/>
        </w:tcPr>
        <w:p w:rsidR="00E80A7E" w:rsidP="00916011" w14:paraId="665DE2EC" w14:textId="77777777"/>
      </w:tc>
      <w:tc>
        <w:tcPr>
          <w:tcW w:w="1196" w:type="dxa"/>
        </w:tcPr>
        <w:p w:rsidR="00E80A7E" w:rsidRPr="003E372F" w:rsidP="00916011" w14:paraId="665DE2ED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09" w:type="dxa"/>
        </w:tcPr>
        <w:p w:rsidR="00E80A7E" w:rsidRPr="00706544" w:rsidP="00706544" w14:paraId="665DE2EE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EK_Utext2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F4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F0" w14:textId="77777777"/>
      </w:tc>
      <w:tc>
        <w:tcPr>
          <w:tcW w:w="4678" w:type="dxa"/>
          <w:vMerge/>
        </w:tcPr>
        <w:p w:rsidR="00E80A7E" w:rsidP="00916011" w14:paraId="665DE2F1" w14:textId="77777777"/>
      </w:tc>
      <w:tc>
        <w:tcPr>
          <w:tcW w:w="1196" w:type="dxa"/>
        </w:tcPr>
        <w:p w:rsidR="00E80A7E" w:rsidRPr="003E372F" w:rsidP="00916011" w14:paraId="665DE2F2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09" w:type="dxa"/>
        </w:tcPr>
        <w:p w:rsidR="00E80A7E" w:rsidRPr="00E80A7E" w:rsidP="00916011" w14:paraId="665DE2F3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5DE2F9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665DE2F5" w14:textId="77777777"/>
      </w:tc>
      <w:tc>
        <w:tcPr>
          <w:tcW w:w="4678" w:type="dxa"/>
          <w:vMerge/>
        </w:tcPr>
        <w:p w:rsidR="00E80A7E" w:rsidP="00916011" w14:paraId="665DE2F6" w14:textId="77777777"/>
      </w:tc>
      <w:tc>
        <w:tcPr>
          <w:tcW w:w="1196" w:type="dxa"/>
        </w:tcPr>
        <w:p w:rsidR="00E80A7E" w:rsidRPr="003E372F" w:rsidP="00916011" w14:paraId="665DE2F7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09" w:type="dxa"/>
        </w:tcPr>
        <w:p w:rsidR="00E80A7E" w:rsidRPr="003E372F" w:rsidP="00916011" w14:paraId="665DE2F8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DD5718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DD5718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3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E80A7E" w:rsidP="00E80A7E" w14:paraId="665DE2FA" w14:textId="77777777">
    <w:pPr>
      <w:pStyle w:val="Header"/>
    </w:pPr>
  </w:p>
  <w:p w:rsidR="0055380A" w14:paraId="665DE2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A4E6C"/>
    <w:multiLevelType w:val="hybridMultilevel"/>
    <w:tmpl w:val="AA143B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20F5"/>
    <w:multiLevelType w:val="hybridMultilevel"/>
    <w:tmpl w:val="1CC40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50F12"/>
    <w:multiLevelType w:val="hybridMultilevel"/>
    <w:tmpl w:val="9E5A8A2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1008F"/>
    <w:multiLevelType w:val="hybridMultilevel"/>
    <w:tmpl w:val="46F47720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34BE4"/>
    <w:rsid w:val="000532F0"/>
    <w:rsid w:val="00061D4A"/>
    <w:rsid w:val="000723F7"/>
    <w:rsid w:val="00095061"/>
    <w:rsid w:val="000A569C"/>
    <w:rsid w:val="000F684A"/>
    <w:rsid w:val="00133D37"/>
    <w:rsid w:val="0013528A"/>
    <w:rsid w:val="001540A2"/>
    <w:rsid w:val="001E127B"/>
    <w:rsid w:val="002029BC"/>
    <w:rsid w:val="00245617"/>
    <w:rsid w:val="002774BC"/>
    <w:rsid w:val="00287F4C"/>
    <w:rsid w:val="0030076C"/>
    <w:rsid w:val="00340490"/>
    <w:rsid w:val="00371D61"/>
    <w:rsid w:val="003B418D"/>
    <w:rsid w:val="003E372F"/>
    <w:rsid w:val="003F2297"/>
    <w:rsid w:val="004237D0"/>
    <w:rsid w:val="00441F8A"/>
    <w:rsid w:val="00465537"/>
    <w:rsid w:val="004C27E3"/>
    <w:rsid w:val="004C578A"/>
    <w:rsid w:val="004E4CB1"/>
    <w:rsid w:val="0055380A"/>
    <w:rsid w:val="0057406A"/>
    <w:rsid w:val="00577298"/>
    <w:rsid w:val="005B5E08"/>
    <w:rsid w:val="005D7EB5"/>
    <w:rsid w:val="0064502B"/>
    <w:rsid w:val="006467DA"/>
    <w:rsid w:val="0065197B"/>
    <w:rsid w:val="006D0D9C"/>
    <w:rsid w:val="006E7592"/>
    <w:rsid w:val="00706544"/>
    <w:rsid w:val="007E4AA5"/>
    <w:rsid w:val="00803DB9"/>
    <w:rsid w:val="008A0E4E"/>
    <w:rsid w:val="008D6E08"/>
    <w:rsid w:val="008F7666"/>
    <w:rsid w:val="00916011"/>
    <w:rsid w:val="00945D39"/>
    <w:rsid w:val="00954C69"/>
    <w:rsid w:val="0097706E"/>
    <w:rsid w:val="0099235D"/>
    <w:rsid w:val="009A3A16"/>
    <w:rsid w:val="00A03CE8"/>
    <w:rsid w:val="00A35107"/>
    <w:rsid w:val="00A5406C"/>
    <w:rsid w:val="00A61E10"/>
    <w:rsid w:val="00A64B9D"/>
    <w:rsid w:val="00AD7E81"/>
    <w:rsid w:val="00B7527A"/>
    <w:rsid w:val="00BD2B7B"/>
    <w:rsid w:val="00C01AD4"/>
    <w:rsid w:val="00C26A9F"/>
    <w:rsid w:val="00C577DF"/>
    <w:rsid w:val="00CE0F06"/>
    <w:rsid w:val="00D32A70"/>
    <w:rsid w:val="00DA7184"/>
    <w:rsid w:val="00DA7F11"/>
    <w:rsid w:val="00DB3B5D"/>
    <w:rsid w:val="00DC1A96"/>
    <w:rsid w:val="00DD5718"/>
    <w:rsid w:val="00DE2C3F"/>
    <w:rsid w:val="00DF754C"/>
    <w:rsid w:val="00E519F7"/>
    <w:rsid w:val="00E80A7E"/>
    <w:rsid w:val="00EB7C81"/>
    <w:rsid w:val="00EE13E3"/>
    <w:rsid w:val="00F30BC9"/>
    <w:rsid w:val="00F41817"/>
    <w:rsid w:val="00F5534D"/>
    <w:rsid w:val="00F8156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ål Årsandøy"/>
    <w:docVar w:name="ek_bedriftsnavn" w:val="Overhalla Gruppen"/>
    <w:docVar w:name="ek_dbfields" w:val="EK_Avdeling¤2#4¤2# ¤3#EK_Avsnitt¤2#4¤2# ¤3#EK_Bedriftsnavn¤2#1¤2#Overhalla Gruppen¤3#EK_GjelderFra¤2#0¤2#26.05.2020¤3#EK_Opprettet¤2#0¤2#03.12.2015¤3#EK_Utgitt¤2#0¤2#03.12.2015¤3#EK_IBrukDato¤2#0¤2#26.05.2020¤3#EK_DokumentID¤2#0¤2#D01465¤3#EK_DokTittel¤2#0¤2#Spenntaumønster for oppspente bjelker¤3#EK_DokType¤2#0¤2#Generelt¤3#EK_EksRef¤2#2¤2# 0_x0009_¤3#EK_Erstatter¤2#0¤2#2.02¤3#EK_ErstatterD¤2#0¤2#28.01.2019¤3#EK_Signatur¤2#0¤2#Pål Årsandøy¤3#EK_Verifisert¤2#0¤2# ¤3#EK_Hørt¤2#0¤2# ¤3#EK_AuditReview¤2#2¤2# ¤3#EK_AuditApprove¤2#2¤2# ¤3#EK_Gradering¤2#0¤2#Åpen¤3#EK_Gradnr¤2#4¤2#0¤3#EK_Kapittel¤2#4¤2# ¤3#EK_Referanse¤2#2¤2# 0_x0009_¤3#EK_RefNr¤2#0¤2#1.4.14.5.3¤3#EK_Revisjon¤2#0¤2#2.03¤3#EK_Ansvarlig¤2#0¤2#Pål Årsandøy¤3#EK_Utext0¤2#0¤2#Inger¤3#EK_DokAnsvNavn¤2#0¤2# ¤3#EK_Utext2¤2#0¤2# ¤3#EK_UText3¤2#0¤2# ¤3#EK_UText4¤2#0¤2# ¤3#EK_Status¤2#0¤2#I bruk¤3#EK_Stikkord¤2#0¤2#spenntau wire mønster¤3#EK_SuperStikkord¤2#0¤2#¤3#EK_Rapport¤2#3¤2#¤3#EK_EKPrintMerke¤2#0¤2#Uoffisiell utskrift er kun gyldig på utskriftsdato¤3#EK_Watermark¤2#0¤2#¤3#EK_Utgave¤2#0¤2#2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6.05.2021¤3#EK_Vedlegg¤2#2¤2# 0_x0009_¤3#EK_AvdelingOver¤2#4¤2# ¤3#EK_HRefNr¤2#0¤2# ¤3#EK_HbNavn¤2#0¤2# ¤3#EK_DokRefnr¤2#4¤2#0001041405¤3#EK_Dokendrdato¤2#4¤2#19.11.2019 11:42:18¤3#EK_HbType¤2#4¤2# ¤3#EK_Offisiell¤2#4¤2# ¤3#EK_VedleggRef¤2#4¤2#1.4.14.5.3¤3#EK_Strukt00¤2#5¤2#¤5#1¤5#Overhalla Betongbygg KS-system¤5#0¤5#0¤4#.¤5#4¤5#Konstruksjon¤5#0¤5#0¤4#.¤5#14¤5#Foretaksstandarder¤5#0¤5#0¤4#.¤5#5¤5#Bjelker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5¤5#Bjelker¤5#0¤5#0¤4#/¤3#"/>
    <w:docVar w:name="ek_dl" w:val="3"/>
    <w:docVar w:name="ek_dokansvnavn" w:val=" "/>
    <w:docVar w:name="ek_doktittel" w:val="Spenntaumønster for oppspente bjelker"/>
    <w:docVar w:name="ek_doktype" w:val="Generelt"/>
    <w:docVar w:name="ek_dokumentid" w:val="D01465"/>
    <w:docVar w:name="ek_ekprintmerke" w:val="Uoffisiell utskrift er kun gyldig på utskriftsdato"/>
    <w:docVar w:name="ek_eksref" w:val="[EK_EksRef]"/>
    <w:docVar w:name="ek_erstatter" w:val="2.02"/>
    <w:docVar w:name="ek_erstatterd" w:val="28.01.2019"/>
    <w:docVar w:name="ek_format" w:val="-10"/>
    <w:docVar w:name="ek_gjelderfra" w:val="26.05.2020"/>
    <w:docVar w:name="ek_gjeldertil" w:val="26.05.2021"/>
    <w:docVar w:name="ek_gradering" w:val="Åpen"/>
    <w:docVar w:name="ek_hbnavn" w:val=" "/>
    <w:docVar w:name="ek_hrefnr" w:val=" "/>
    <w:docVar w:name="ek_hørt" w:val=" "/>
    <w:docVar w:name="ek_ibrukdato" w:val="26.05.2020"/>
    <w:docVar w:name="ek_merknad" w:val="[]"/>
    <w:docVar w:name="ek_opprettet" w:val="03.12.2015"/>
    <w:docVar w:name="EK_Protection" w:val="3"/>
    <w:docVar w:name="ek_rapport" w:val="[]"/>
    <w:docVar w:name="ek_refnr" w:val="1.4.14.5.3"/>
    <w:docVar w:name="ek_revisjon" w:val="2.03"/>
    <w:docVar w:name="ek_signatur" w:val="Pål Årsandøy"/>
    <w:docVar w:name="ek_status" w:val="I bruk"/>
    <w:docVar w:name="ek_stikkord" w:val="spenntau wire mønster"/>
    <w:docVar w:name="EK_TYPE" w:val="DOK"/>
    <w:docVar w:name="ek_utext0" w:val="Inger"/>
    <w:docVar w:name="ek_utext2" w:val=" "/>
    <w:docVar w:name="ek_utext3" w:val=" "/>
    <w:docVar w:name="ek_utext4" w:val=" "/>
    <w:docVar w:name="ek_utgave" w:val="2.03"/>
    <w:docVar w:name="ek_utgitt" w:val="03.12.2015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5DE2B0"/>
  <w15:docId w15:val="{5B0B92C2-2D13-4CB1-8B77-D4638300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7B"/>
    <w:pPr>
      <w:ind w:left="720"/>
      <w:contextualSpacing/>
    </w:pPr>
  </w:style>
  <w:style w:type="paragraph" w:customStyle="1" w:styleId="xmsonormal">
    <w:name w:val="x_msonormal"/>
    <w:basedOn w:val="Normal"/>
    <w:rsid w:val="00DC1A96"/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cid:image016.png@01D75BEE.35DF2700" TargetMode="External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117</TotalTime>
  <Pages>3</Pages>
  <Words>151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Spenntaumønster for oppspente bjelker</vt:lpstr>
      <vt:lpstr>Standard</vt:lpstr>
    </vt:vector>
  </TitlesOfParts>
  <Company>Datakvalitet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Spenntaumønster og bøyler for bjelker</dc:title>
  <dc:subject>0001041405|1.4.14.5.3|</dc:subject>
  <dc:creator>Handbok</dc:creator>
  <dc:description>EK_Avdeling_x0002_4_x0002_ _x0003_EK_Avsnitt_x0002_4_x0002_ _x0003_EK_Bedriftsnavn_x0002_1_x0002_Overhalla Gruppen_x0003_EK_GjelderFra_x0002_0_x0002_26.05.2020_x0003_EK_Opprettet_x0002_0_x0002_03.12.2015_x0003_EK_Utgitt_x0002_0_x0002_03.12.2015_x0003_EK_IBrukDato_x0002_0_x0002_26.05.2020_x0003_EK_DokumentID_x0002_0_x0002_D01465_x0003_EK_DokTittel_x0002_0_x0002_Spenntaumønster for oppspente bjelker_x0003_EK_DokType_x0002_0_x0002_Generelt_x0003_EK_EksRef_x0002_2_x0002_ 0	_x0003_EK_Erstatter_x0002_0_x0002_2.02_x0003_EK_ErstatterD_x0002_0_x0002_28.01.2019_x0003_EK_Signatur_x0002_0_x0002_Pål Årsandøy_x0003_EK_Verifisert_x0002_0_x0002_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_x0003_EK_RefNr_x0002_0_x0002_1.4.14.5.3_x0003_EK_Revisjon_x0002_0_x0002_2.03_x0003_EK_Ansvarlig_x0002_0_x0002_Pål Årsandøy_x0003_EK_Utext0_x0002_0_x0002_Inger_x0003_EK_DokAnsvNavn_x0002_0_x0002_ _x0003_EK_Utext2_x0002_0_x0002_ _x0003_EK_UText3_x0002_0_x0002_ _x0003_EK_UText4_x0002_0_x0002_ _x0003_EK_Status_x0002_0_x0002_I bruk_x0003_EK_Stikkord_x0002_0_x0002_spenntau wire mønster_x0003_EK_SuperStikkord_x0002_0_x0002__x0003_EK_Rapport_x0002_3_x0002__x0003_EK_EKPrintMerke_x0002_0_x0002_Uoffisiell utskrift er kun gyldig på utskriftsdato_x0003_EK_Watermark_x0002_0_x0002__x0003_EK_Utgave_x0002_0_x0002_2.03_x0003_EK_Merknad_x0002_7_x0002__x0003_EK_VerLogg_x0002_2_x0002_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_x0003_EK_DL_x0002_0_x0002_3_x0003_EK_GjelderTil_x0002_0_x0002_26.05.2021_x0003_EK_Vedlegg_x0002_2_x0002_ 0	_x0003_EK_AvdelingOver_x0002_4_x0002_ _x0003_EK_HRefNr_x0002_0_x0002_ _x0003_EK_HbNavn_x0002_0_x0002_ _x0003_EK_DokRefnr_x0002_4_x0002_0001041405_x0003_EK_Dokendrdato_x0002_4_x0002_19.11.2019 11:42:18_x0003_EK_HbType_x0002_4_x0002_ _x0003_EK_Offisiell_x0002_4_x0002_ _x0003_EK_VedleggRef_x0002_4_x0002_1.4.14.5.3_x0003_EK_Strukt00_x0002_5_x0002__x0005_1_x0005_Overhalla Betongbygg KS-system_x0005_0_x0005_0_x0004_._x0005_4_x0005_Konstruksjon_x0005_0_x0005_0_x0004_._x0005_14_x0005_Foretaksstandarder_x0005_0_x0005_0_x0004_._x0005_5_x0005_Bjelker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KS-system_x0005_0_x0005_0_x0004_._x0005_4_x0005_Konstruksjon_x0005_0_x0005_0_x0004_._x0005_14_x0005_Foretaksstandarder_x0005_0_x0005_0_x0004_._x0005_5_x0005_Bjelker_x0005_0_x0005_0_x0004_/_x0003_</dc:description>
  <cp:lastModifiedBy>Hans Bakken</cp:lastModifiedBy>
  <cp:revision>14</cp:revision>
  <dcterms:created xsi:type="dcterms:W3CDTF">2020-05-26T10:20:00Z</dcterms:created>
  <dcterms:modified xsi:type="dcterms:W3CDTF">2022-08-22T08:56:00Z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Trond Eggen 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Spenntaumønster og bøyler for bjelker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17.07.2023</vt:lpwstr>
  </property>
  <property fmtid="{D5CDD505-2E9C-101B-9397-08002B2CF9AE}" pid="7" name="EK_RefNr">
    <vt:lpwstr>1.2.4.14.5.3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7.00</vt:lpwstr>
  </property>
  <property fmtid="{D5CDD505-2E9C-101B-9397-08002B2CF9AE}" pid="11" name="EK_Watermark">
    <vt:lpwstr/>
  </property>
</Properties>
</file>